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TRIBUNALE DI RIMINI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UFFICIO DEL GIUDICE TUTELARE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ISTANZA EX ART. 405 COMMA IV c.c.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(nomina amministratore di sostegno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provvisorio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Amministrazione di Sostegno R.G. n°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__________/________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___________________________________________, in qualità di RICORRENTE per AMMINISTRATORE DI SOSTEGNO del/della Beneficiario/a 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le seguenti ragioni 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sia disposta la nomina del/la sig./sig.ra ____________________________________________ nato a _______________________ il ________________________, in via provvisoria e urgente ai seguenti atti: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Rimini, li ______________________                                                                         Il Ricorrente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b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nVAAhWeVzb0svMV4lI/4mfP4Q==">AMUW2mW9V2EUM4lh9FH3IzELCtoPBQD936xBUVzld4xqk6TJQ0P55WON8/dVL9OIboRslxJNn3bFcA0LWcPnAinM4ny3u0wm74sMfDOpyD75OWzhj1QeFh8=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2015-11-06T09:40:00Z</dcterms:created>
  <dc:creator>Bonacini</dc:creator>
</cp:coreProperties>
</file>